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B66F0" w14:textId="77777777" w:rsidR="000135C1" w:rsidRDefault="000135C1" w:rsidP="000135C1">
      <w:pPr>
        <w:pStyle w:val="NormalWeb"/>
      </w:pPr>
      <w:r>
        <w:rPr>
          <w:rStyle w:val="lev"/>
          <w:rFonts w:ascii="Arial" w:hAnsi="Arial" w:cs="Arial"/>
        </w:rPr>
        <w:t>La Régie des Eaux vous informe : </w:t>
      </w:r>
    </w:p>
    <w:p w14:paraId="29D8FC66" w14:textId="77777777" w:rsidR="000135C1" w:rsidRDefault="000135C1" w:rsidP="000135C1">
      <w:pPr>
        <w:pStyle w:val="NormalWeb"/>
        <w:jc w:val="center"/>
      </w:pPr>
      <w:r>
        <w:rPr>
          <w:rFonts w:ascii="Arial" w:hAnsi="Arial" w:cs="Arial"/>
          <w:b/>
          <w:bCs/>
        </w:rPr>
        <w:t>Message aux usagers</w:t>
      </w:r>
    </w:p>
    <w:p w14:paraId="0457AE86" w14:textId="77777777" w:rsidR="000135C1" w:rsidRDefault="000135C1" w:rsidP="000135C1">
      <w:pPr>
        <w:pStyle w:val="NormalWeb"/>
      </w:pPr>
      <w:r>
        <w:rPr>
          <w:rFonts w:ascii="Arial" w:hAnsi="Arial" w:cs="Arial"/>
        </w:rPr>
        <w:t>Les très fortes précipitations annoncées pour vendredi et samedi pourront occasionner une augmentation de la turbidité des eaux de la Siagnole ne permettant plus de garantir l’efficacité de la désinfection de l’eau sur certains secteurs du territoire.</w:t>
      </w:r>
    </w:p>
    <w:p w14:paraId="32CEF983" w14:textId="77777777" w:rsidR="000135C1" w:rsidRDefault="000135C1" w:rsidP="000135C1">
      <w:pPr>
        <w:pStyle w:val="NormalWeb"/>
      </w:pPr>
      <w:r>
        <w:rPr>
          <w:rFonts w:ascii="Arial" w:hAnsi="Arial" w:cs="Arial"/>
        </w:rPr>
        <w:t>Des précisions vous seront apportées au fur et à mesure de l’épisode pluvieux.</w:t>
      </w:r>
    </w:p>
    <w:p w14:paraId="4946DE39" w14:textId="77777777" w:rsidR="000135C1" w:rsidRDefault="000135C1" w:rsidP="000135C1">
      <w:pPr>
        <w:pStyle w:val="NormalWeb"/>
      </w:pPr>
      <w:r>
        <w:rPr>
          <w:rFonts w:ascii="Arial" w:hAnsi="Arial" w:cs="Arial"/>
        </w:rPr>
        <w:t>Cependant, nous tenons dès à présent à vous informer d’une évolution du dispositif d’accompagnement établi en concertation avec l’Agence Régionale de Santé (ARS).</w:t>
      </w:r>
    </w:p>
    <w:p w14:paraId="3EC7FD0F" w14:textId="77777777" w:rsidR="000135C1" w:rsidRDefault="000135C1" w:rsidP="000135C1">
      <w:pPr>
        <w:pStyle w:val="NormalWeb"/>
      </w:pPr>
      <w:r>
        <w:rPr>
          <w:rFonts w:ascii="Arial" w:hAnsi="Arial" w:cs="Arial"/>
        </w:rPr>
        <w:t>En effet, afin d’assurer la sécurité sanitaire de tous sans impacter trop fortement le quotidien des habitants du territoire, ce dispositif distingue les mesures à prendre pour les personnes vulnérables et celles qui concernent le reste de la population.</w:t>
      </w:r>
    </w:p>
    <w:p w14:paraId="194405D0" w14:textId="77777777" w:rsidR="000135C1" w:rsidRDefault="000135C1" w:rsidP="000135C1">
      <w:pPr>
        <w:pStyle w:val="NormalWeb"/>
      </w:pPr>
      <w:r>
        <w:rPr>
          <w:rFonts w:ascii="Arial" w:hAnsi="Arial" w:cs="Arial"/>
        </w:rPr>
        <w:t>Ainsi, le service public d’eau potable recommande :</w:t>
      </w:r>
    </w:p>
    <w:p w14:paraId="619FBC7A" w14:textId="77777777" w:rsidR="000135C1" w:rsidRDefault="000135C1" w:rsidP="000135C1">
      <w:pPr>
        <w:numPr>
          <w:ilvl w:val="0"/>
          <w:numId w:val="1"/>
        </w:numPr>
        <w:spacing w:before="100" w:beforeAutospacing="1" w:after="100" w:afterAutospacing="1"/>
        <w:rPr>
          <w:rFonts w:eastAsia="Times New Roman"/>
        </w:rPr>
      </w:pPr>
      <w:r>
        <w:rPr>
          <w:rFonts w:ascii="Arial" w:eastAsia="Times New Roman" w:hAnsi="Arial" w:cs="Arial"/>
        </w:rPr>
        <w:t xml:space="preserve">Aux </w:t>
      </w:r>
      <w:r>
        <w:rPr>
          <w:rStyle w:val="lev"/>
          <w:rFonts w:ascii="Arial" w:eastAsia="Times New Roman" w:hAnsi="Arial" w:cs="Arial"/>
        </w:rPr>
        <w:t>personnes vulnérables</w:t>
      </w:r>
      <w:r>
        <w:rPr>
          <w:rFonts w:ascii="Arial" w:eastAsia="Times New Roman" w:hAnsi="Arial" w:cs="Arial"/>
        </w:rPr>
        <w:t xml:space="preserve"> </w:t>
      </w:r>
      <w:r>
        <w:rPr>
          <w:rStyle w:val="lev"/>
          <w:rFonts w:ascii="Arial" w:eastAsia="Times New Roman" w:hAnsi="Arial" w:cs="Arial"/>
        </w:rPr>
        <w:t>(femmes enceintes, nourrissons et immunodéprimés)</w:t>
      </w:r>
      <w:r>
        <w:rPr>
          <w:rFonts w:ascii="Arial" w:eastAsia="Times New Roman" w:hAnsi="Arial" w:cs="Arial"/>
        </w:rPr>
        <w:t> : de ne pas consommer l’eau du robinet (boisson, préparation des aliments et lavage de dents) .</w:t>
      </w:r>
    </w:p>
    <w:p w14:paraId="480E6BD6" w14:textId="77777777" w:rsidR="000135C1" w:rsidRDefault="000135C1" w:rsidP="000135C1">
      <w:pPr>
        <w:numPr>
          <w:ilvl w:val="0"/>
          <w:numId w:val="1"/>
        </w:numPr>
        <w:spacing w:before="100" w:beforeAutospacing="1" w:after="100" w:afterAutospacing="1"/>
        <w:rPr>
          <w:rFonts w:eastAsia="Times New Roman"/>
        </w:rPr>
      </w:pPr>
      <w:r>
        <w:rPr>
          <w:rFonts w:ascii="Arial" w:eastAsia="Times New Roman" w:hAnsi="Arial" w:cs="Arial"/>
        </w:rPr>
        <w:t xml:space="preserve">A la </w:t>
      </w:r>
      <w:r>
        <w:rPr>
          <w:rStyle w:val="lev"/>
          <w:rFonts w:ascii="Arial" w:eastAsia="Times New Roman" w:hAnsi="Arial" w:cs="Arial"/>
        </w:rPr>
        <w:t>population générale</w:t>
      </w:r>
      <w:r>
        <w:rPr>
          <w:rFonts w:ascii="Arial" w:eastAsia="Times New Roman" w:hAnsi="Arial" w:cs="Arial"/>
        </w:rPr>
        <w:t> : de porter l’eau du robinet à ébullition pendant 5 minutes préalablement à son utilisation pour les usages de consommation (boisson, préparation des aliments et lavage de dents)</w:t>
      </w:r>
    </w:p>
    <w:p w14:paraId="6C4BD093" w14:textId="77777777" w:rsidR="000135C1" w:rsidRDefault="000135C1" w:rsidP="000135C1">
      <w:pPr>
        <w:pStyle w:val="NormalWeb"/>
      </w:pPr>
      <w:r>
        <w:rPr>
          <w:rFonts w:ascii="Arial" w:hAnsi="Arial" w:cs="Arial"/>
        </w:rPr>
        <w:t>L’eau du robinet peut toujours être utilisée pour les autres usages (douche, usages ménagers…)</w:t>
      </w:r>
    </w:p>
    <w:p w14:paraId="338D7D75" w14:textId="77777777" w:rsidR="000135C1" w:rsidRDefault="000135C1" w:rsidP="000135C1">
      <w:pPr>
        <w:pStyle w:val="NormalWeb"/>
      </w:pPr>
      <w:r>
        <w:rPr>
          <w:rFonts w:ascii="Arial" w:hAnsi="Arial" w:cs="Arial"/>
        </w:rPr>
        <w:t>Si l’épisode se confirme, les solutions suivantes seront mises en place </w:t>
      </w:r>
      <w:r>
        <w:rPr>
          <w:rFonts w:ascii="Arial" w:hAnsi="Arial" w:cs="Arial"/>
          <w:b/>
          <w:bCs/>
        </w:rPr>
        <w:t>POUR</w:t>
      </w:r>
      <w:r>
        <w:rPr>
          <w:rFonts w:ascii="Arial" w:hAnsi="Arial" w:cs="Arial"/>
        </w:rPr>
        <w:t> </w:t>
      </w:r>
      <w:r>
        <w:rPr>
          <w:rFonts w:ascii="Arial" w:hAnsi="Arial" w:cs="Arial"/>
          <w:b/>
          <w:bCs/>
        </w:rPr>
        <w:t>LES PERSONNES VULNÉRABLES :</w:t>
      </w:r>
    </w:p>
    <w:p w14:paraId="5612B444" w14:textId="77777777" w:rsidR="000135C1" w:rsidRDefault="000135C1" w:rsidP="000135C1">
      <w:pPr>
        <w:numPr>
          <w:ilvl w:val="0"/>
          <w:numId w:val="2"/>
        </w:numPr>
        <w:spacing w:before="100" w:beforeAutospacing="1" w:after="100" w:afterAutospacing="1"/>
        <w:rPr>
          <w:rFonts w:eastAsia="Times New Roman"/>
        </w:rPr>
      </w:pPr>
      <w:r>
        <w:rPr>
          <w:rFonts w:ascii="Arial" w:eastAsia="Times New Roman" w:hAnsi="Arial" w:cs="Arial"/>
          <w:b/>
          <w:bCs/>
        </w:rPr>
        <w:t>Dans les établissements collectifs (Ehpad, crèches…)</w:t>
      </w:r>
      <w:r>
        <w:rPr>
          <w:rFonts w:ascii="Arial" w:eastAsia="Times New Roman" w:hAnsi="Arial" w:cs="Arial"/>
        </w:rPr>
        <w:t> : une livraison de bouteilles d’eau sera réalisée pour les services de la Communauté de communes et des communes.</w:t>
      </w:r>
    </w:p>
    <w:p w14:paraId="269A687A" w14:textId="77777777" w:rsidR="000135C1" w:rsidRDefault="000135C1" w:rsidP="000135C1">
      <w:pPr>
        <w:numPr>
          <w:ilvl w:val="0"/>
          <w:numId w:val="2"/>
        </w:numPr>
        <w:spacing w:before="100" w:beforeAutospacing="1" w:after="100" w:afterAutospacing="1"/>
        <w:rPr>
          <w:rFonts w:eastAsia="Times New Roman"/>
        </w:rPr>
      </w:pPr>
      <w:r>
        <w:rPr>
          <w:rFonts w:ascii="Arial" w:eastAsia="Times New Roman" w:hAnsi="Arial" w:cs="Arial"/>
          <w:b/>
          <w:bCs/>
        </w:rPr>
        <w:t>A domicile pouvant se déplacer</w:t>
      </w:r>
      <w:r>
        <w:rPr>
          <w:rFonts w:ascii="Arial" w:eastAsia="Times New Roman" w:hAnsi="Arial" w:cs="Arial"/>
        </w:rPr>
        <w:t> : un point unique de distribution sera ouvert sur le site de la régie des eaux (871 route de Fréjus, Fayence 83440 ) le </w:t>
      </w:r>
      <w:r>
        <w:rPr>
          <w:rFonts w:ascii="Arial" w:eastAsia="Times New Roman" w:hAnsi="Arial" w:cs="Arial"/>
          <w:b/>
          <w:bCs/>
        </w:rPr>
        <w:t>Samedi 09/02/2024 de 9h à 12h et de 14h à 17h</w:t>
      </w:r>
      <w:r>
        <w:rPr>
          <w:rFonts w:ascii="Arial" w:eastAsia="Times New Roman" w:hAnsi="Arial" w:cs="Arial"/>
        </w:rPr>
        <w:t> , pendant toute la période de restriction.</w:t>
      </w:r>
    </w:p>
    <w:p w14:paraId="0CA6C6A6" w14:textId="77777777" w:rsidR="000135C1" w:rsidRDefault="000135C1" w:rsidP="000135C1">
      <w:pPr>
        <w:numPr>
          <w:ilvl w:val="0"/>
          <w:numId w:val="2"/>
        </w:numPr>
        <w:spacing w:before="100" w:beforeAutospacing="1" w:after="100" w:afterAutospacing="1"/>
        <w:rPr>
          <w:rFonts w:eastAsia="Times New Roman"/>
        </w:rPr>
      </w:pPr>
      <w:r>
        <w:rPr>
          <w:rFonts w:ascii="Arial" w:eastAsia="Times New Roman" w:hAnsi="Arial" w:cs="Arial"/>
          <w:b/>
          <w:bCs/>
        </w:rPr>
        <w:t>A domicile ne pouvant se déplacer</w:t>
      </w:r>
      <w:r>
        <w:rPr>
          <w:rFonts w:ascii="Arial" w:eastAsia="Times New Roman" w:hAnsi="Arial" w:cs="Arial"/>
        </w:rPr>
        <w:t> : le numéro </w:t>
      </w:r>
      <w:r>
        <w:rPr>
          <w:rFonts w:ascii="Arial" w:eastAsia="Times New Roman" w:hAnsi="Arial" w:cs="Arial"/>
          <w:b/>
          <w:bCs/>
        </w:rPr>
        <w:t>04 94 85 30 50 </w:t>
      </w:r>
      <w:r>
        <w:rPr>
          <w:rFonts w:ascii="Arial" w:eastAsia="Times New Roman" w:hAnsi="Arial" w:cs="Arial"/>
        </w:rPr>
        <w:t>est à leur disposition pour que de l’eau en bouteille leur soit livrée. Ces personnes peuvent également se rapprocher du CCAS de leur Commune.</w:t>
      </w:r>
    </w:p>
    <w:p w14:paraId="751F75DD" w14:textId="77777777" w:rsidR="000135C1" w:rsidRDefault="000135C1" w:rsidP="000135C1">
      <w:pPr>
        <w:pStyle w:val="NormalWeb"/>
      </w:pPr>
      <w:r>
        <w:rPr>
          <w:rFonts w:ascii="Arial" w:hAnsi="Arial" w:cs="Arial"/>
          <w:b/>
          <w:bCs/>
          <w:i/>
          <w:iCs/>
        </w:rPr>
        <w:t>Pour obtenir plus d’informations, vous pouvez vous rendre sur le site :</w:t>
      </w:r>
      <w:r>
        <w:rPr>
          <w:rFonts w:ascii="Arial" w:hAnsi="Arial" w:cs="Arial"/>
        </w:rPr>
        <w:t> </w:t>
      </w:r>
      <w:hyperlink r:id="rId5" w:history="1">
        <w:r>
          <w:rPr>
            <w:rStyle w:val="Lienhypertexte"/>
            <w:rFonts w:ascii="Arial" w:hAnsi="Arial" w:cs="Arial"/>
            <w:b/>
            <w:bCs/>
            <w:i/>
            <w:iCs/>
          </w:rPr>
          <w:t>https://www.cc-paysdefayence.fr/</w:t>
        </w:r>
      </w:hyperlink>
      <w:r>
        <w:rPr>
          <w:rFonts w:ascii="Arial" w:hAnsi="Arial" w:cs="Arial"/>
          <w:b/>
          <w:bCs/>
          <w:i/>
          <w:iCs/>
        </w:rPr>
        <w:t> ou sur la page Facebook de la Régie des eaux.</w:t>
      </w:r>
    </w:p>
    <w:p w14:paraId="52F99BE4" w14:textId="77777777" w:rsidR="000135C1" w:rsidRDefault="000135C1" w:rsidP="000135C1">
      <w:pPr>
        <w:pStyle w:val="NormalWeb"/>
      </w:pPr>
      <w:r>
        <w:t> </w:t>
      </w:r>
    </w:p>
    <w:p w14:paraId="4CDE565D" w14:textId="77777777" w:rsidR="000135C1" w:rsidRDefault="000135C1" w:rsidP="000135C1">
      <w:pPr>
        <w:rPr>
          <w:rFonts w:eastAsia="Times New Roman"/>
        </w:rPr>
      </w:pPr>
      <w:r>
        <w:rPr>
          <w:rFonts w:eastAsia="Times New Roman"/>
        </w:rPr>
        <w:br/>
      </w:r>
      <w:r>
        <w:rPr>
          <w:rFonts w:eastAsia="Times New Roman"/>
          <w:noProof/>
        </w:rPr>
        <w:drawing>
          <wp:inline distT="0" distB="0" distL="0" distR="0" wp14:anchorId="08A41424" wp14:editId="19A56134">
            <wp:extent cx="9525" cy="9525"/>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B7C751E" w14:textId="77777777" w:rsidR="00F07A0D" w:rsidRDefault="00F07A0D"/>
    <w:sectPr w:rsidR="00F07A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5B1"/>
    <w:multiLevelType w:val="multilevel"/>
    <w:tmpl w:val="AB8ED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35FE7"/>
    <w:multiLevelType w:val="multilevel"/>
    <w:tmpl w:val="DDFE0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6205399">
    <w:abstractNumId w:val="0"/>
    <w:lvlOverride w:ilvl="0"/>
    <w:lvlOverride w:ilvl="1"/>
    <w:lvlOverride w:ilvl="2"/>
    <w:lvlOverride w:ilvl="3"/>
    <w:lvlOverride w:ilvl="4"/>
    <w:lvlOverride w:ilvl="5"/>
    <w:lvlOverride w:ilvl="6"/>
    <w:lvlOverride w:ilvl="7"/>
    <w:lvlOverride w:ilvl="8"/>
  </w:num>
  <w:num w:numId="2" w16cid:durableId="212665539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5C1"/>
    <w:rsid w:val="000135C1"/>
    <w:rsid w:val="00F07A0D"/>
    <w:rsid w:val="00FD22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E604D"/>
  <w15:chartTrackingRefBased/>
  <w15:docId w15:val="{C574E3D3-C6B5-4F41-8E55-B0BFA1A5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5C1"/>
    <w:pPr>
      <w:spacing w:after="0" w:line="240" w:lineRule="auto"/>
    </w:pPr>
    <w:rPr>
      <w:rFonts w:ascii="Calibri" w:eastAsia="Calibri" w:hAnsi="Calibri" w:cs="Calibri"/>
      <w:kern w:val="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135C1"/>
    <w:rPr>
      <w:color w:val="0000FF"/>
      <w:u w:val="single"/>
    </w:rPr>
  </w:style>
  <w:style w:type="paragraph" w:styleId="NormalWeb">
    <w:name w:val="Normal (Web)"/>
    <w:basedOn w:val="Normal"/>
    <w:uiPriority w:val="99"/>
    <w:semiHidden/>
    <w:unhideWhenUsed/>
    <w:rsid w:val="000135C1"/>
    <w:pPr>
      <w:spacing w:before="100" w:beforeAutospacing="1" w:after="100" w:afterAutospacing="1"/>
    </w:pPr>
  </w:style>
  <w:style w:type="character" w:styleId="lev">
    <w:name w:val="Strong"/>
    <w:basedOn w:val="Policepardfaut"/>
    <w:uiPriority w:val="22"/>
    <w:qFormat/>
    <w:rsid w:val="000135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75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g004.mj.am/lnk/CAAABSrs-GgAAAAAAAAAALbFQPIAAROi8mkAAAAAAAcIRgBlxR5Sgq_KGdobT8WcWa-12jBs1wADWyc/1/MjEW2_Kt-YCqxBNq__zpig/aHR0cHM6Ly93d3cuY2MtcGF5c2RlZmF5ZW5jZS5mci8"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2019</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Oona ROUANE</dc:creator>
  <cp:keywords/>
  <dc:description/>
  <cp:lastModifiedBy>Oona ROUANE</cp:lastModifiedBy>
  <cp:revision>1</cp:revision>
  <dcterms:created xsi:type="dcterms:W3CDTF">2024-02-09T06:31:00Z</dcterms:created>
  <dcterms:modified xsi:type="dcterms:W3CDTF">2024-02-09T06:32:00Z</dcterms:modified>
</cp:coreProperties>
</file>